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21" w:rsidRDefault="008D7845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C53E21" w:rsidRDefault="008D7845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C53E21" w:rsidRDefault="008D7845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C53E21" w:rsidRDefault="00C53E21" w:rsidP="00C53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18 </w:t>
      </w:r>
      <w:r w:rsidR="008D784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06-2/35-1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</w:p>
    <w:p w:rsidR="00C53E21" w:rsidRDefault="00C53E21" w:rsidP="00C53E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="008D7845">
        <w:rPr>
          <w:rFonts w:ascii="Times New Roman" w:hAnsi="Times New Roman" w:cs="Times New Roman"/>
          <w:color w:val="000000"/>
          <w:sz w:val="24"/>
          <w:szCs w:val="24"/>
        </w:rPr>
        <w:t>januar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2015. </w:t>
      </w:r>
      <w:r w:rsidR="008D78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</w:p>
    <w:p w:rsidR="00C53E21" w:rsidRDefault="008D7845" w:rsidP="00C53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3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8D7845" w:rsidP="00C53E2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C53E21" w:rsidRDefault="00C53E21" w:rsidP="00C5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C53E21" w:rsidRDefault="008D7845" w:rsidP="00C53E2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53E21" w:rsidRDefault="00C53E21" w:rsidP="00C5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17,15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Default="00C53E21" w:rsidP="00C53E2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3E21" w:rsidRPr="00CE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3E21" w:rsidRPr="00CE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 w:rsidRPr="00860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Pr="00D93E5F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Kružević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53E21" w:rsidRDefault="008D7845" w:rsidP="00C53E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pStyle w:val="ListParagraph"/>
        <w:ind w:left="0"/>
        <w:jc w:val="both"/>
        <w:rPr>
          <w:rFonts w:eastAsia="Times New Roman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92D">
        <w:rPr>
          <w:rFonts w:ascii="Times New Roman" w:hAnsi="Times New Roman" w:cs="Times New Roman"/>
          <w:sz w:val="24"/>
          <w:szCs w:val="24"/>
        </w:rPr>
        <w:t xml:space="preserve">1. </w:t>
      </w:r>
      <w:r w:rsidR="008D7845">
        <w:rPr>
          <w:rFonts w:ascii="Times New Roman" w:hAnsi="Times New Roman" w:cs="Times New Roman"/>
          <w:sz w:val="24"/>
          <w:szCs w:val="24"/>
        </w:rPr>
        <w:t>Zaključak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aktivnostima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razmatranja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značaja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vakcinacije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u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sprečavanju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oboljevanja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od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zaraznih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bolesti</w:t>
      </w:r>
      <w:r w:rsidRPr="0033792D">
        <w:rPr>
          <w:rFonts w:ascii="Times New Roman" w:hAnsi="Times New Roman" w:cs="Times New Roman"/>
          <w:sz w:val="24"/>
          <w:szCs w:val="24"/>
        </w:rPr>
        <w:t>;</w:t>
      </w: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92D">
        <w:rPr>
          <w:rFonts w:ascii="Times New Roman" w:hAnsi="Times New Roman" w:cs="Times New Roman"/>
          <w:sz w:val="24"/>
          <w:szCs w:val="24"/>
        </w:rPr>
        <w:t xml:space="preserve">2. </w:t>
      </w:r>
      <w:r w:rsidR="008D7845">
        <w:rPr>
          <w:rFonts w:ascii="Times New Roman" w:hAnsi="Times New Roman" w:cs="Times New Roman"/>
          <w:sz w:val="24"/>
          <w:szCs w:val="24"/>
        </w:rPr>
        <w:t>Povlačenje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iz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procedure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amandmana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Odbora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na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čl</w:t>
      </w:r>
      <w:r w:rsidRPr="0033792D">
        <w:rPr>
          <w:rFonts w:ascii="Times New Roman" w:hAnsi="Times New Roman" w:cs="Times New Roman"/>
          <w:sz w:val="24"/>
          <w:szCs w:val="24"/>
        </w:rPr>
        <w:t xml:space="preserve">. 14, 16. </w:t>
      </w:r>
      <w:r w:rsidR="008D7845">
        <w:rPr>
          <w:rFonts w:ascii="Times New Roman" w:hAnsi="Times New Roman" w:cs="Times New Roman"/>
          <w:sz w:val="24"/>
          <w:szCs w:val="24"/>
        </w:rPr>
        <w:t>i</w:t>
      </w:r>
      <w:r w:rsidRPr="0033792D">
        <w:rPr>
          <w:rFonts w:ascii="Times New Roman" w:hAnsi="Times New Roman" w:cs="Times New Roman"/>
          <w:sz w:val="24"/>
          <w:szCs w:val="24"/>
        </w:rPr>
        <w:t xml:space="preserve"> 21. </w:t>
      </w:r>
      <w:r w:rsidR="008D7845">
        <w:rPr>
          <w:rFonts w:ascii="Times New Roman" w:hAnsi="Times New Roman" w:cs="Times New Roman"/>
          <w:sz w:val="24"/>
          <w:szCs w:val="24"/>
        </w:rPr>
        <w:t>Predloga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zakona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prevenciji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i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dijagnostici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genetičkih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bolesti</w:t>
      </w:r>
      <w:r w:rsidRPr="0033792D">
        <w:rPr>
          <w:rFonts w:ascii="Times New Roman" w:hAnsi="Times New Roman" w:cs="Times New Roman"/>
          <w:sz w:val="24"/>
          <w:szCs w:val="24"/>
        </w:rPr>
        <w:t xml:space="preserve">, </w:t>
      </w:r>
      <w:r w:rsidR="008D7845">
        <w:rPr>
          <w:rFonts w:ascii="Times New Roman" w:hAnsi="Times New Roman" w:cs="Times New Roman"/>
          <w:sz w:val="24"/>
          <w:szCs w:val="24"/>
        </w:rPr>
        <w:t>genetički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uslovljenih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anomalija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i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retkih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bolesti</w:t>
      </w:r>
      <w:r w:rsidRPr="0033792D">
        <w:rPr>
          <w:rFonts w:ascii="Times New Roman" w:hAnsi="Times New Roman" w:cs="Times New Roman"/>
          <w:sz w:val="24"/>
          <w:szCs w:val="24"/>
        </w:rPr>
        <w:t>.</w:t>
      </w:r>
    </w:p>
    <w:p w:rsidR="00C53E21" w:rsidRPr="003E4C74" w:rsidRDefault="00C53E21" w:rsidP="00C53E21">
      <w:pPr>
        <w:pStyle w:val="ListParagraph"/>
        <w:spacing w:after="0" w:line="240" w:lineRule="auto"/>
        <w:ind w:left="0" w:firstLine="720"/>
        <w:jc w:val="both"/>
        <w:rPr>
          <w:b/>
        </w:rPr>
      </w:pPr>
    </w:p>
    <w:p w:rsidR="00C53E21" w:rsidRDefault="00C53E21" w:rsidP="00C53E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8D7845"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Zaključak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Odbora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aktivnostima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povodom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razmataranja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značaja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vakcinacije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u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oboljevanja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zaraznih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hAnsi="Times New Roman" w:cs="Times New Roman"/>
          <w:sz w:val="24"/>
          <w:szCs w:val="24"/>
        </w:rPr>
        <w:t>bolesti</w:t>
      </w:r>
    </w:p>
    <w:p w:rsidR="00C53E21" w:rsidRDefault="00C53E21" w:rsidP="00C53E2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naglasila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temi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sazvala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inicijativu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stručnjacima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poslao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poruku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građanima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roditeljima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značaju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sprečavanju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oboljevanja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zaraznih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javnost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čuje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stručnjaka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utemeljeno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činjenicama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dokazima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Polazeći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nadležnih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sugerisao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53E21" w:rsidRPr="0086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mesečno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organizuje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sastanke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stručnjacima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vakcinisanjem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E21" w:rsidRDefault="008D7845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mesečne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pozivati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pratila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razgovaralo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postignutim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rezultatima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domenu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podizanje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informisanosti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širenja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zaraznih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građanima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drugačije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edukativni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doprinesu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razumevanju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Pr="00B87723" w:rsidRDefault="00C53E21" w:rsidP="00C53E21">
      <w:pPr>
        <w:spacing w:after="0" w:line="240" w:lineRule="auto"/>
        <w:jc w:val="both"/>
      </w:pPr>
    </w:p>
    <w:p w:rsidR="00C53E21" w:rsidRPr="0033792D" w:rsidRDefault="008D7845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mesečno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organizovati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vakcinisanjem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oboljevanja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zaraznih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53E21">
        <w:rPr>
          <w:rFonts w:ascii="Times New Roman" w:hAnsi="Times New Roman" w:cs="Times New Roman"/>
          <w:sz w:val="24"/>
          <w:szCs w:val="24"/>
        </w:rPr>
        <w:t>.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8D7845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Povlačenje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. 14, 16.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dijagnostici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genetičkih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genetički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uslovljenih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anomalija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Default="008D7845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konsultacija</w:t>
      </w:r>
      <w:r w:rsidR="00C53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povuče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. 14, 16.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dijagnostici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genetičkih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genetički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uslovljenih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anomalija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retkih</w:t>
      </w:r>
      <w:r w:rsidR="00C53E21" w:rsidRPr="003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53E21" w:rsidRPr="0033792D">
        <w:rPr>
          <w:rFonts w:ascii="Times New Roman" w:hAnsi="Times New Roman" w:cs="Times New Roman"/>
          <w:sz w:val="24"/>
          <w:szCs w:val="24"/>
        </w:rPr>
        <w:t>.</w:t>
      </w: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Pr="0033792D" w:rsidRDefault="008D7845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povlačenju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amandmana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skupštinske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Narodnu</w:t>
      </w:r>
      <w:r w:rsidR="00C5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skupštinu</w:t>
      </w:r>
      <w:r w:rsidR="00C53E21">
        <w:rPr>
          <w:rFonts w:ascii="Times New Roman" w:hAnsi="Times New Roman" w:cs="Times New Roman"/>
          <w:sz w:val="24"/>
          <w:szCs w:val="24"/>
        </w:rPr>
        <w:t>.</w:t>
      </w:r>
    </w:p>
    <w:p w:rsidR="00C53E21" w:rsidRDefault="00C53E21" w:rsidP="00C53E21">
      <w:pPr>
        <w:spacing w:after="0" w:line="240" w:lineRule="auto"/>
        <w:jc w:val="both"/>
        <w:rPr>
          <w:b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17,20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8D7845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E21" w:rsidRDefault="00C53E21" w:rsidP="00C53E21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8D7845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Božana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Vojinović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C5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CD2" w:rsidRDefault="00031CD2"/>
    <w:sectPr w:rsidR="00031CD2" w:rsidSect="000F5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B7" w:rsidRDefault="009C03B7" w:rsidP="008D7845">
      <w:pPr>
        <w:spacing w:after="0" w:line="240" w:lineRule="auto"/>
      </w:pPr>
      <w:r>
        <w:separator/>
      </w:r>
    </w:p>
  </w:endnote>
  <w:endnote w:type="continuationSeparator" w:id="0">
    <w:p w:rsidR="009C03B7" w:rsidRDefault="009C03B7" w:rsidP="008D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B7" w:rsidRDefault="009C03B7" w:rsidP="008D7845">
      <w:pPr>
        <w:spacing w:after="0" w:line="240" w:lineRule="auto"/>
      </w:pPr>
      <w:r>
        <w:separator/>
      </w:r>
    </w:p>
  </w:footnote>
  <w:footnote w:type="continuationSeparator" w:id="0">
    <w:p w:rsidR="009C03B7" w:rsidRDefault="009C03B7" w:rsidP="008D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5" w:rsidRDefault="008D7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84E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D7845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03B7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3E21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4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45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4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2015-02-27T08:09:00Z</dcterms:created>
  <dcterms:modified xsi:type="dcterms:W3CDTF">2015-02-27T08:09:00Z</dcterms:modified>
</cp:coreProperties>
</file>